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_____Las Cruces___________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ledger available, but information for obtaining that information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reports are created, but they are not made available through any working links. One link was found in a newsletter, but it was not working. However, photocopies of previous quarterly reports are attached to previous publications, but none for the 2014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 . (1)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individual names are provided, but salary figures for the positions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a city ordinance that requires candidates to keep a running record of the funds provided to candidates and make them available upon request.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038" w:firstLine="0"/>
        <w:rPr/>
      </w:pPr>
      <w:r w:rsidDel="00000000" w:rsidR="00000000" w:rsidRPr="00000000">
        <w:rPr>
          <w:rtl w:val="0"/>
        </w:rPr>
        <w:t xml:space="preserve">*No language present in the information provided in the website makes mention of the right to speak at a meeting. Rules are dictated during the meetings, but not on their website.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meetings are called work sessions rather than council meetings.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as to who is running in the current electing is found in the clerk’s website, but not on the individual pages of the elected officials.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*Although a procedure is not made known explicitly on their website, they do provide a form to download that cites the applicable state statute, the process, and what fees may be applied.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website has an online archive of documents which are organized by department. However, the content available is very minimal.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number of actually listed records custodians is very small, but there is little to doubt that the members listed are exhaustive. For larger departments, like the police department, a records custodian is mentioned other than the city clerk.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*Through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