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  <w:rtl w:val="0"/>
        </w:rPr>
        <w:t xml:space="preserve">Website Audit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City/County: __________Las Lunas______________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Financial (18)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Overall and by department, agency, or board budgets. (3) for current year (2) for previous years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[5]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Budget analysis report.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Register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Check register, for both written and electronic checks, by department, agency, or board, showing payments to individual vendors. (4)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Spending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Interim financial reports by department, agency, or board through the most recent month or quarter. 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Audits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or links to financial and operational audits, both internal and external, performed for the current year.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the past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Taxes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Property and other tax rates.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Accountability Data (17)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name, position/title, and salary of every employee/official. (5)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Vendors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database of current vendors and their contracts, plus those for the current year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last 3 years. (1) [0]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Contracts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current contracts.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contracts or the last 3 years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contracts available for bid, plus bidding rules and requirements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Grants or subsidies for economic development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Campaign Finance 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Any information about the current administrations campaign finance information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Meetings (23)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individual rights of access and to speak at public meetings, with links to state law and to any supplemental local provisions.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Notice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Annual schedule of all regular meetings, with time and place, for all boards, commissions, and committees.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Videos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Videotapes of past meetings posted to an accessible area.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mention of video tapes are found.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Agendas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Advance posting of agendas for upcoming meetings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Packet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Citizen's copy of agenda materials given boards members. Would include texts of bills/resolutions/ordinances, and of supporting reports and memoranda. (4)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[4]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agendas are also available for download from the council calendar.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Posted within 10 days of approval at meeting.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Minutes reflect votes of individual board members. (1) [0]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Archived for the past 3 years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webpage that is supposed to give the minutes of meetings is broken. The link provided takes the user to only a single pdf page. With editing the URL, the minutes provided start at 2010 and stretch back as far as 1942.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OMA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Resolution of OMA policy for current year.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Contact Information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Elected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contact information provided is only an email address.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Term of office and next election date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Appointed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 senior administrators and department heads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Records (21)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an individual's right of access to records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*There is a statement made on the actual form that is used to request public records, but it is not exhaustive or informative.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the text of state laws and to any supplemental local regulations or policies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*State statute is cited on the request form.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any information resources available for persons seeking public records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Local procedures or policies on accessing public records, including guidelines to assist citizens making records request, including fees, and suggestions on how to minimize those costs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procedures provided come from the forms available on the website. There is no mention as to the fees or how to reduce costs.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electronic access to public records and formats in which data is available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*There is no mention as to how the information is going to be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Officers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information for all records custodians or others charged with assisting the public in providing access to public records, by department, agency, or board.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FOI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Records Request page that presents all of this information in one place.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records request form, which is the only information available for public records, is only provided through a link.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Frequently requested information is indexed and posted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*Some information is provided in the document center.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Tracking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Website feature for tracking of records requests, whether made online or otherwise.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Ordinances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City code or ordinances access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Jobs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Job vacancies with county or city are posted on website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*An area for job postings is available on the website, but there are currently no jobs available.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Website Functionality (9)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Downloadable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can be downloaded in form that is easily searched and sortable. (2)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Searchable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There is a homepage search box that allows search by key word, phrase, or activity, and by agency, department, or board.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One-Click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Most information can be found with a single click/drop-down menu from home page. (2)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Site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Index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readily accessible site index of all pages, features.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Feedback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Users are invited to comment on website, functions.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Frequently Sought Information (9)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Building,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Zoning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building and zoning regulations and maps.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2038" w:firstLine="0"/>
        <w:rPr/>
      </w:pPr>
      <w:r w:rsidDel="00000000" w:rsidR="00000000" w:rsidRPr="00000000">
        <w:rPr>
          <w:rtl w:val="0"/>
        </w:rPr>
        <w:t xml:space="preserve">*There is a link to an “interactive map” but it is broken. No other maps are provided. </w:t>
      </w:r>
    </w:p>
    <w:p w:rsidR="00000000" w:rsidDel="00000000" w:rsidP="00000000" w:rsidRDefault="00000000" w:rsidRPr="00000000" w14:paraId="0000006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Hearing schedules and agendas.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Public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Safety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Easy access to police crime reports, by neighborhood.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Assessments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3"/>
          <w:numId w:val="1"/>
        </w:numPr>
        <w:ind w:left="2038" w:hanging="360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property assessments.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assessment appeals process. (1)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filing for assessment exemptions. (1)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Searchable website provided to acquire property assessment. (2)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tab/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Score Total: _____________________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Comments: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