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______San Juan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report dates back to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community development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only go as far back as 2013.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No OMA resolution is listed for the current year. Either through the ordinance search or as an item in a county commission agenda.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67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public records section of the county clerk’s office does not provide a detailed amount of information for requesting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u w:val="single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*Maps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county commission meetings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found in an external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__________47___________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