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________Santa Fe Co. 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*Going back as far as 2007.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*Some names do not appear next to a position that is listed, but it can be that the position is not currently filled. Also, the information is presented in alphabetical order of position name.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*Campaign finance info not found in the sunshine portal page or through using the search bar.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no mention of an individual’s right to speak at a meeting.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last minutes posted for the Board of Commissioners is dated October, 2014 even though there have been 3 meetings since then.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OMA resolution on file is for 2014.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*State statute is only cited, but there is a link to the county ordinance for fees and a statement of rights.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suggestions on how to minimize fees are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*The majority of information in this section can be found through the Tax FAQ that is found on the website.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____________83_________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Well-designed website. The only issue I encountered in the website is that the links on the bottom of the website are all dead. I’m not sure if they are just supposed to be a directory of what is available in certain sections of the website that are found through the drop-down menu or if they are links that have not been hyperlinked correctly.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