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_____Silver City___________________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7">
      <w:pPr>
        <w:ind w:left="2038" w:firstLine="0"/>
        <w:rPr/>
      </w:pPr>
      <w:r w:rsidDel="00000000" w:rsidR="00000000" w:rsidRPr="00000000">
        <w:rPr>
          <w:rFonts w:ascii="Calibri" w:cs="Calibri" w:eastAsia="Calibri" w:hAnsi="Calibri"/>
          <w:sz w:val="22"/>
          <w:szCs w:val="22"/>
          <w:rtl w:val="0"/>
        </w:rPr>
        <w:t xml:space="preserve">*There are no previous year budgets except for one heading back to 2010. </w:t>
      </w:r>
      <w:r w:rsidDel="00000000" w:rsidR="00000000" w:rsidRPr="00000000">
        <w:rPr>
          <w:rtl w:val="0"/>
        </w:rPr>
      </w:r>
    </w:p>
    <w:p w:rsidR="00000000" w:rsidDel="00000000" w:rsidP="00000000" w:rsidRDefault="00000000" w:rsidRPr="00000000" w14:paraId="00000008">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0">
      <w:pPr>
        <w:ind w:left="2038" w:firstLine="0"/>
        <w:rPr/>
      </w:pPr>
      <w:r w:rsidDel="00000000" w:rsidR="00000000" w:rsidRPr="00000000">
        <w:rPr>
          <w:rFonts w:ascii="Calibri" w:cs="Calibri" w:eastAsia="Calibri" w:hAnsi="Calibri"/>
          <w:sz w:val="22"/>
          <w:szCs w:val="22"/>
          <w:rtl w:val="0"/>
        </w:rPr>
        <w:t xml:space="preserve">*There is no audit information for the current year. The only audit information that is provided is for the fiscal year of 2014 </w:t>
      </w:r>
      <w:r w:rsidDel="00000000" w:rsidR="00000000" w:rsidRPr="00000000">
        <w:rPr>
          <w:rtl w:val="0"/>
        </w:rPr>
      </w:r>
    </w:p>
    <w:p w:rsidR="00000000" w:rsidDel="00000000" w:rsidP="00000000" w:rsidRDefault="00000000" w:rsidRPr="00000000" w14:paraId="0000001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2">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6">
      <w:pPr>
        <w:ind w:left="2038" w:firstLine="0"/>
        <w:rPr/>
      </w:pPr>
      <w:r w:rsidDel="00000000" w:rsidR="00000000" w:rsidRPr="00000000">
        <w:rPr>
          <w:rFonts w:ascii="Calibri" w:cs="Calibri" w:eastAsia="Calibri" w:hAnsi="Calibri"/>
          <w:sz w:val="22"/>
          <w:szCs w:val="22"/>
          <w:rtl w:val="0"/>
        </w:rPr>
        <w:t xml:space="preserve">*Information could not be found either through the personnel area of the website nor through the payroll department. </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A">
      <w:pPr>
        <w:ind w:left="2038" w:firstLine="0"/>
        <w:rPr/>
      </w:pPr>
      <w:r w:rsidDel="00000000" w:rsidR="00000000" w:rsidRPr="00000000">
        <w:rPr>
          <w:rFonts w:ascii="Calibri" w:cs="Calibri" w:eastAsia="Calibri" w:hAnsi="Calibri"/>
          <w:sz w:val="22"/>
          <w:szCs w:val="22"/>
          <w:rtl w:val="0"/>
        </w:rPr>
        <w:t xml:space="preserve">*Vendor information is not found in the finance department section nor through the purchasing department. The department that appears to handle vendor information is the accounts payable department, but no information was found there either.  </w:t>
      </w:r>
      <w:r w:rsidDel="00000000" w:rsidR="00000000" w:rsidRPr="00000000">
        <w:rPr>
          <w:rtl w:val="0"/>
        </w:rPr>
      </w:r>
    </w:p>
    <w:p w:rsidR="00000000" w:rsidDel="00000000" w:rsidP="00000000" w:rsidRDefault="00000000" w:rsidRPr="00000000" w14:paraId="0000001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 </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F">
      <w:pPr>
        <w:ind w:left="2038" w:firstLine="0"/>
        <w:rPr/>
      </w:pPr>
      <w:r w:rsidDel="00000000" w:rsidR="00000000" w:rsidRPr="00000000">
        <w:rPr>
          <w:rFonts w:ascii="Calibri" w:cs="Calibri" w:eastAsia="Calibri" w:hAnsi="Calibri"/>
          <w:sz w:val="22"/>
          <w:szCs w:val="22"/>
          <w:rtl w:val="0"/>
        </w:rPr>
        <w:t xml:space="preserve">*There are mentions of contracts in the city council minutes, but there is no comprehensive list of the contracts entered into by the city. </w:t>
      </w:r>
      <w:r w:rsidDel="00000000" w:rsidR="00000000" w:rsidRPr="00000000">
        <w:rPr>
          <w:rtl w:val="0"/>
        </w:rPr>
      </w:r>
    </w:p>
    <w:p w:rsidR="00000000" w:rsidDel="00000000" w:rsidP="00000000" w:rsidRDefault="00000000" w:rsidRPr="00000000" w14:paraId="0000002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1">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2">
      <w:pPr>
        <w:ind w:left="20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mentions of grants being available, but no specifics are mentioned. Utilizing the search feature did not return any information. </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4">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5">
      <w:pPr>
        <w:ind w:left="2038" w:firstLine="0"/>
        <w:rPr/>
      </w:pPr>
      <w:r w:rsidDel="00000000" w:rsidR="00000000" w:rsidRPr="00000000">
        <w:rPr>
          <w:rFonts w:ascii="Calibri" w:cs="Calibri" w:eastAsia="Calibri" w:hAnsi="Calibri"/>
          <w:sz w:val="22"/>
          <w:szCs w:val="22"/>
          <w:rtl w:val="0"/>
        </w:rPr>
        <w:t xml:space="preserve">*Campaign finance information is required to be reported when running for office or seeking a bid, but there is no section with that information available. One could find it through searching the city council minutes, but that would prove difficult. </w:t>
      </w: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ind w:left="958" w:firstLine="0"/>
        <w:rPr>
          <w:b w:val="1"/>
        </w:rPr>
      </w:pPr>
      <w:r w:rsidDel="00000000" w:rsidR="00000000" w:rsidRPr="00000000">
        <w:rPr>
          <w:rtl w:val="0"/>
        </w:rPr>
      </w:r>
    </w:p>
    <w:p w:rsidR="00000000" w:rsidDel="00000000" w:rsidP="00000000" w:rsidRDefault="00000000" w:rsidRPr="00000000" w14:paraId="00000028">
      <w:pPr>
        <w:ind w:left="958" w:firstLine="0"/>
        <w:rPr>
          <w:b w:val="1"/>
        </w:rPr>
      </w:pPr>
      <w:r w:rsidDel="00000000" w:rsidR="00000000" w:rsidRPr="00000000">
        <w:rPr>
          <w:rtl w:val="0"/>
        </w:rPr>
      </w:r>
    </w:p>
    <w:p w:rsidR="00000000" w:rsidDel="00000000" w:rsidP="00000000" w:rsidRDefault="00000000" w:rsidRPr="00000000" w14:paraId="00000029">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C">
      <w:pPr>
        <w:ind w:left="2038" w:firstLine="0"/>
        <w:rPr/>
      </w:pPr>
      <w:r w:rsidDel="00000000" w:rsidR="00000000" w:rsidRPr="00000000">
        <w:rPr>
          <w:rFonts w:ascii="Calibri" w:cs="Calibri" w:eastAsia="Calibri" w:hAnsi="Calibri"/>
          <w:sz w:val="22"/>
          <w:szCs w:val="22"/>
          <w:rtl w:val="0"/>
        </w:rPr>
        <w:t xml:space="preserve">*State law is cited. There is also a feature in the website called “Adding an Item to Council Agenda.” However, this feature does not state that a person has a right to speak at the meeting. In addition, there is a qualifier that the request is subject to approval of the Town Manager or Mayor in the form needed to get an item on the agenda. A guide is provided by the city clerk on the rights provided by the Open Meetings Act</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F">
      <w:pPr>
        <w:ind w:left="2038" w:firstLine="0"/>
        <w:rPr/>
      </w:pPr>
      <w:r w:rsidDel="00000000" w:rsidR="00000000" w:rsidRPr="00000000">
        <w:rPr>
          <w:rFonts w:ascii="Calibri" w:cs="Calibri" w:eastAsia="Calibri" w:hAnsi="Calibri"/>
          <w:sz w:val="22"/>
          <w:szCs w:val="22"/>
          <w:rtl w:val="0"/>
        </w:rPr>
        <w:t xml:space="preserve">*The calendar feature does not extend out more than a month. However, legal notices of meetings are posted by the city clerk. The calendar is available under the Open Meetings Resolution for the 2015 year. It is located in the minutes of the very first meeting of the year. In addition, it is also available in the elected officials section of the website. </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32">
      <w:pPr>
        <w:ind w:left="2038" w:firstLine="0"/>
        <w:rPr/>
      </w:pPr>
      <w:r w:rsidDel="00000000" w:rsidR="00000000" w:rsidRPr="00000000">
        <w:rPr>
          <w:rFonts w:ascii="Calibri" w:cs="Calibri" w:eastAsia="Calibri" w:hAnsi="Calibri"/>
          <w:sz w:val="22"/>
          <w:szCs w:val="22"/>
          <w:rtl w:val="0"/>
        </w:rPr>
        <w:t xml:space="preserve">*The videos of past meetings are posted on the website and are also available through a YouTube channel. </w:t>
      </w:r>
      <w:r w:rsidDel="00000000" w:rsidR="00000000" w:rsidRPr="00000000">
        <w:rPr>
          <w:rtl w:val="0"/>
        </w:rPr>
      </w:r>
    </w:p>
    <w:p w:rsidR="00000000" w:rsidDel="00000000" w:rsidP="00000000" w:rsidRDefault="00000000" w:rsidRPr="00000000" w14:paraId="0000003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5">
      <w:pPr>
        <w:ind w:left="2038" w:firstLine="0"/>
        <w:rPr/>
      </w:pPr>
      <w:r w:rsidDel="00000000" w:rsidR="00000000" w:rsidRPr="00000000">
        <w:rPr>
          <w:rFonts w:ascii="Calibri" w:cs="Calibri" w:eastAsia="Calibri" w:hAnsi="Calibri"/>
          <w:sz w:val="22"/>
          <w:szCs w:val="22"/>
          <w:rtl w:val="0"/>
        </w:rPr>
        <w:t xml:space="preserve">*A scanned version on the website and a downloadable section is also provided. </w:t>
      </w:r>
      <w:r w:rsidDel="00000000" w:rsidR="00000000" w:rsidRPr="00000000">
        <w:rPr>
          <w:rtl w:val="0"/>
        </w:rPr>
      </w:r>
    </w:p>
    <w:p w:rsidR="00000000" w:rsidDel="00000000" w:rsidP="00000000" w:rsidRDefault="00000000" w:rsidRPr="00000000" w14:paraId="0000003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E">
      <w:pPr>
        <w:ind w:left="2038" w:firstLine="0"/>
        <w:rPr/>
      </w:pPr>
      <w:r w:rsidDel="00000000" w:rsidR="00000000" w:rsidRPr="00000000">
        <w:rPr>
          <w:rFonts w:ascii="Calibri" w:cs="Calibri" w:eastAsia="Calibri" w:hAnsi="Calibri"/>
          <w:sz w:val="22"/>
          <w:szCs w:val="22"/>
          <w:rtl w:val="0"/>
        </w:rPr>
        <w:t xml:space="preserve">*Not in a conspicuous area of the website. </w:t>
      </w:r>
      <w:r w:rsidDel="00000000" w:rsidR="00000000" w:rsidRPr="00000000">
        <w:rPr>
          <w:rtl w:val="0"/>
        </w:rPr>
      </w:r>
    </w:p>
    <w:p w:rsidR="00000000" w:rsidDel="00000000" w:rsidP="00000000" w:rsidRDefault="00000000" w:rsidRPr="00000000" w14:paraId="0000003F">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4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41">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4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5">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7">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9">
      <w:pPr>
        <w:ind w:left="2038" w:firstLine="0"/>
        <w:rPr/>
      </w:pPr>
      <w:r w:rsidDel="00000000" w:rsidR="00000000" w:rsidRPr="00000000">
        <w:rPr>
          <w:rFonts w:ascii="Calibri" w:cs="Calibri" w:eastAsia="Calibri" w:hAnsi="Calibri"/>
          <w:sz w:val="22"/>
          <w:szCs w:val="22"/>
          <w:rtl w:val="0"/>
        </w:rPr>
        <w:t xml:space="preserve">*The guide for public records that was released by AG King is provided by the city clerk. </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B">
      <w:pPr>
        <w:ind w:left="2038" w:firstLine="0"/>
        <w:rPr/>
      </w:pPr>
      <w:r w:rsidDel="00000000" w:rsidR="00000000" w:rsidRPr="00000000">
        <w:rPr>
          <w:rFonts w:ascii="Calibri" w:cs="Calibri" w:eastAsia="Calibri" w:hAnsi="Calibri"/>
          <w:sz w:val="22"/>
          <w:szCs w:val="22"/>
          <w:rtl w:val="0"/>
        </w:rPr>
        <w:t xml:space="preserve">*A summary of the changes to the sunshine laws is provided on the website provided by the city clerk. </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E">
      <w:pPr>
        <w:ind w:left="2038" w:firstLine="0"/>
        <w:rPr/>
      </w:pPr>
      <w:r w:rsidDel="00000000" w:rsidR="00000000" w:rsidRPr="00000000">
        <w:rPr>
          <w:rFonts w:ascii="Calibri" w:cs="Calibri" w:eastAsia="Calibri" w:hAnsi="Calibri"/>
          <w:sz w:val="22"/>
          <w:szCs w:val="22"/>
          <w:rtl w:val="0"/>
        </w:rPr>
        <w:t xml:space="preserve">*There is no mention on how one could reduce the costs of requesting records. There is an online form that one could fill out that may expedite requests.</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50">
      <w:pPr>
        <w:ind w:left="2038" w:firstLine="0"/>
        <w:rPr/>
      </w:pPr>
      <w:r w:rsidDel="00000000" w:rsidR="00000000" w:rsidRPr="00000000">
        <w:rPr>
          <w:rFonts w:ascii="Calibri" w:cs="Calibri" w:eastAsia="Calibri" w:hAnsi="Calibri"/>
          <w:sz w:val="22"/>
          <w:szCs w:val="22"/>
          <w:rtl w:val="0"/>
        </w:rPr>
        <w:t xml:space="preserve">*The city clerk does not mention the transmittal of public records through electronic means. The closest thing to it is that it would provide public records through CD’s for a charge of $5. </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6">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D">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6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61">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2">
      <w:pPr>
        <w:ind w:left="2038" w:firstLine="0"/>
        <w:rPr/>
      </w:pPr>
      <w:bookmarkStart w:colFirst="0" w:colLast="0" w:name="_gjdgxs" w:id="0"/>
      <w:bookmarkEnd w:id="0"/>
      <w:r w:rsidDel="00000000" w:rsidR="00000000" w:rsidRPr="00000000">
        <w:rPr>
          <w:rFonts w:ascii="Calibri" w:cs="Calibri" w:eastAsia="Calibri" w:hAnsi="Calibri"/>
          <w:sz w:val="22"/>
          <w:szCs w:val="22"/>
          <w:rtl w:val="0"/>
        </w:rPr>
        <w:t xml:space="preserve">*The search feature is not reliable. In using it to find information, it would stop working intermittently. </w:t>
      </w:r>
      <w:r w:rsidDel="00000000" w:rsidR="00000000" w:rsidRPr="00000000">
        <w:rPr>
          <w:rtl w:val="0"/>
        </w:rPr>
      </w:r>
    </w:p>
    <w:p w:rsidR="00000000" w:rsidDel="00000000" w:rsidP="00000000" w:rsidRDefault="00000000" w:rsidRPr="00000000" w14:paraId="0000006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5">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6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9">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A">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D">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E">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F">
      <w:pPr>
        <w:ind w:left="2038" w:firstLine="0"/>
        <w:rPr/>
      </w:pPr>
      <w:r w:rsidDel="00000000" w:rsidR="00000000" w:rsidRPr="00000000">
        <w:rPr>
          <w:rFonts w:ascii="Calibri" w:cs="Calibri" w:eastAsia="Calibri" w:hAnsi="Calibri"/>
          <w:sz w:val="22"/>
          <w:szCs w:val="22"/>
          <w:rtl w:val="0"/>
        </w:rPr>
        <w:t xml:space="preserve">*While not by neighborhood, the police department does provide crime statistics for the entire city. </w:t>
      </w:r>
      <w:r w:rsidDel="00000000" w:rsidR="00000000" w:rsidRPr="00000000">
        <w:rPr>
          <w:rtl w:val="0"/>
        </w:rPr>
      </w:r>
    </w:p>
    <w:p w:rsidR="00000000" w:rsidDel="00000000" w:rsidP="00000000" w:rsidRDefault="00000000" w:rsidRPr="00000000" w14:paraId="0000007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71">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72">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73">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74">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_______54_____________</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